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AF" w:rsidRDefault="00532EAF" w:rsidP="00532E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532EAF" w:rsidRDefault="00532EAF" w:rsidP="00532EAF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Приложение №</w:t>
      </w:r>
      <w:r w:rsidR="00694C6D">
        <w:rPr>
          <w:rFonts w:eastAsiaTheme="minorHAnsi"/>
          <w:sz w:val="24"/>
          <w:szCs w:val="24"/>
        </w:rPr>
        <w:t>13</w:t>
      </w:r>
    </w:p>
    <w:p w:rsidR="00532EAF" w:rsidRDefault="00532EAF" w:rsidP="00532EAF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 Правилам внутреннего трудового распорядка</w:t>
      </w:r>
    </w:p>
    <w:p w:rsidR="00532EAF" w:rsidRDefault="00532EAF" w:rsidP="00532EAF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КГАПОУ «ДКИОР»</w:t>
      </w:r>
      <w:r w:rsidR="00694C6D">
        <w:rPr>
          <w:rFonts w:eastAsiaTheme="minorHAnsi"/>
          <w:sz w:val="24"/>
          <w:szCs w:val="24"/>
        </w:rPr>
        <w:t xml:space="preserve"> (</w:t>
      </w:r>
      <w:r w:rsidR="00694C6D" w:rsidRPr="00694C6D">
        <w:rPr>
          <w:rFonts w:eastAsiaTheme="minorHAnsi"/>
          <w:i/>
          <w:sz w:val="24"/>
          <w:szCs w:val="24"/>
        </w:rPr>
        <w:t>в редакции от 21.01.2020</w:t>
      </w:r>
      <w:r w:rsidR="00694C6D">
        <w:rPr>
          <w:rFonts w:eastAsiaTheme="minorHAnsi"/>
          <w:sz w:val="24"/>
          <w:szCs w:val="24"/>
        </w:rPr>
        <w:t>)</w:t>
      </w:r>
    </w:p>
    <w:p w:rsidR="00532EAF" w:rsidRDefault="00532EAF" w:rsidP="00532E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532EAF" w:rsidRPr="00B15B19" w:rsidRDefault="00694C6D" w:rsidP="00532E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 w:val="28"/>
          <w:szCs w:val="28"/>
          <w:u w:val="single"/>
        </w:rPr>
      </w:pPr>
      <w:r w:rsidRPr="00B15B19">
        <w:rPr>
          <w:rFonts w:eastAsiaTheme="minorHAnsi"/>
          <w:b/>
          <w:sz w:val="28"/>
          <w:szCs w:val="28"/>
          <w:u w:val="single"/>
        </w:rPr>
        <w:t>Особенности расчета предоставляемых дней отпуска</w:t>
      </w:r>
    </w:p>
    <w:p w:rsidR="00F41E4C" w:rsidRDefault="00F41E4C" w:rsidP="00532E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</w:rPr>
      </w:pPr>
    </w:p>
    <w:p w:rsidR="00532EAF" w:rsidRDefault="00694C6D" w:rsidP="00532E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  Дополнительный отпуск суммируется с осно</w:t>
      </w:r>
      <w:r w:rsidR="00884817">
        <w:rPr>
          <w:rFonts w:eastAsiaTheme="minorHAnsi"/>
          <w:sz w:val="24"/>
          <w:szCs w:val="24"/>
        </w:rPr>
        <w:t>вным временем отпуска. В случае</w:t>
      </w:r>
      <w:r>
        <w:rPr>
          <w:rFonts w:eastAsiaTheme="minorHAnsi"/>
          <w:sz w:val="24"/>
          <w:szCs w:val="24"/>
        </w:rPr>
        <w:t xml:space="preserve"> если у работника имеется право на не</w:t>
      </w:r>
      <w:r w:rsidR="00884817">
        <w:rPr>
          <w:rFonts w:eastAsiaTheme="minorHAnsi"/>
          <w:sz w:val="24"/>
          <w:szCs w:val="24"/>
        </w:rPr>
        <w:t>сколько дополнительных отпусков</w:t>
      </w:r>
      <w:r w:rsidR="00204399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они суммируются друг с другом и с основным ежегодным отпуском.</w:t>
      </w:r>
    </w:p>
    <w:p w:rsidR="00515AB1" w:rsidRDefault="00515AB1" w:rsidP="00532E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515AB1" w:rsidRPr="00515AB1" w:rsidRDefault="00694C6D" w:rsidP="00515AB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</w:rPr>
        <w:t xml:space="preserve">2. </w:t>
      </w:r>
      <w:r w:rsidR="00515AB1">
        <w:rPr>
          <w:rFonts w:eastAsiaTheme="minorHAnsi"/>
          <w:sz w:val="24"/>
          <w:szCs w:val="24"/>
        </w:rPr>
        <w:t>Основной ежегодный отпуск предоставляется за период рабочего года, отработанного со дня устройства на работу.  П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ри переходе работника из одной организации в другую стаж, </w:t>
      </w:r>
      <w:r w:rsidR="00F81432">
        <w:rPr>
          <w:rFonts w:eastAsia="Times New Roman"/>
          <w:sz w:val="24"/>
          <w:szCs w:val="24"/>
          <w:lang w:eastAsia="ru-RU"/>
        </w:rPr>
        <w:t xml:space="preserve">дающий право на отпуск, </w:t>
      </w:r>
      <w:r w:rsidR="00515AB1" w:rsidRPr="00515AB1">
        <w:rPr>
          <w:rFonts w:eastAsia="Times New Roman"/>
          <w:sz w:val="24"/>
          <w:szCs w:val="24"/>
          <w:lang w:eastAsia="ru-RU"/>
        </w:rPr>
        <w:t>накопленный на предыдущем месте работы, за ним не сохраняется.</w:t>
      </w:r>
    </w:p>
    <w:p w:rsidR="00515AB1" w:rsidRPr="00515AB1" w:rsidRDefault="00515AB1" w:rsidP="004F01F6">
      <w:pPr>
        <w:pStyle w:val="a4"/>
        <w:shd w:val="clear" w:color="auto" w:fill="FFFFFF"/>
        <w:spacing w:before="0" w:beforeAutospacing="0" w:after="0" w:afterAutospacing="0"/>
        <w:jc w:val="both"/>
      </w:pPr>
      <w:r w:rsidRPr="00515AB1">
        <w:t>При подсчете стажа, дающего право на основной отпуск, учитываются:</w:t>
      </w:r>
    </w:p>
    <w:p w:rsidR="00515AB1" w:rsidRPr="00515AB1" w:rsidRDefault="00515AB1" w:rsidP="004F01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5AB1">
        <w:rPr>
          <w:rFonts w:eastAsia="Times New Roman"/>
          <w:sz w:val="24"/>
          <w:szCs w:val="24"/>
          <w:lang w:eastAsia="ru-RU"/>
        </w:rPr>
        <w:t>время фактической работы;</w:t>
      </w:r>
    </w:p>
    <w:p w:rsidR="00515AB1" w:rsidRPr="00515AB1" w:rsidRDefault="00515AB1" w:rsidP="004F01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5AB1">
        <w:rPr>
          <w:rFonts w:eastAsia="Times New Roman"/>
          <w:sz w:val="24"/>
          <w:szCs w:val="24"/>
          <w:lang w:eastAsia="ru-RU"/>
        </w:rPr>
        <w:t>время, когда работник фактически не работал, но за ним в соответствии с законодательством сохранялось место работы (болезнь, ежегодный оплачиваемый отпуск, праздничные дни, медосмотр и т. д.);</w:t>
      </w:r>
    </w:p>
    <w:p w:rsidR="00515AB1" w:rsidRPr="00515AB1" w:rsidRDefault="00515AB1" w:rsidP="004F01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5AB1">
        <w:rPr>
          <w:rFonts w:eastAsia="Times New Roman"/>
          <w:sz w:val="24"/>
          <w:szCs w:val="24"/>
          <w:lang w:eastAsia="ru-RU"/>
        </w:rPr>
        <w:t>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515AB1" w:rsidRPr="00515AB1" w:rsidRDefault="00515AB1" w:rsidP="004F01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5AB1">
        <w:rPr>
          <w:rFonts w:eastAsia="Times New Roman"/>
          <w:sz w:val="24"/>
          <w:szCs w:val="24"/>
          <w:lang w:eastAsia="ru-RU"/>
        </w:rPr>
        <w:t>время отстранения от работы работника, не прошедшего медосмотр не по своей вине;</w:t>
      </w:r>
    </w:p>
    <w:p w:rsidR="00515AB1" w:rsidRPr="00515AB1" w:rsidRDefault="00515AB1" w:rsidP="004F01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5AB1">
        <w:rPr>
          <w:rFonts w:eastAsia="Times New Roman"/>
          <w:sz w:val="24"/>
          <w:szCs w:val="24"/>
          <w:lang w:eastAsia="ru-RU"/>
        </w:rPr>
        <w:t>отпуск без сохранения заработной платы, не превышающий 14 календарных дней в течение рабочего года;</w:t>
      </w:r>
    </w:p>
    <w:p w:rsidR="00515AB1" w:rsidRPr="00515AB1" w:rsidRDefault="00515AB1" w:rsidP="004F01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5AB1">
        <w:rPr>
          <w:rFonts w:eastAsia="Times New Roman"/>
          <w:sz w:val="24"/>
          <w:szCs w:val="24"/>
          <w:lang w:eastAsia="ru-RU"/>
        </w:rPr>
        <w:t>другие периоды, предусмотренные трудовым (коллективным) договором или локальным нормативным актом работодателя.</w:t>
      </w:r>
    </w:p>
    <w:p w:rsidR="00515AB1" w:rsidRPr="00515AB1" w:rsidRDefault="00515AB1" w:rsidP="004F01F6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5AB1">
        <w:rPr>
          <w:rFonts w:eastAsia="Times New Roman"/>
          <w:sz w:val="24"/>
          <w:szCs w:val="24"/>
          <w:lang w:eastAsia="ru-RU"/>
        </w:rPr>
        <w:t>При подсчете стажа, дающего право на ежегодный основной отпуск, не учитываются:</w:t>
      </w:r>
    </w:p>
    <w:p w:rsidR="00515AB1" w:rsidRPr="00515AB1" w:rsidRDefault="00515AB1" w:rsidP="004F0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5AB1">
        <w:rPr>
          <w:rFonts w:eastAsia="Times New Roman"/>
          <w:sz w:val="24"/>
          <w:szCs w:val="24"/>
          <w:lang w:eastAsia="ru-RU"/>
        </w:rPr>
        <w:t xml:space="preserve">периоды отсутствия работника на работе без уважительных причин (в том числе в случаях, предусмотренных </w:t>
      </w:r>
      <w:hyperlink r:id="rId5" w:anchor="/document/99/901807664/XA00MDO2NS/" w:tooltip="[#433]" w:history="1">
        <w:r w:rsidRPr="00515AB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ст. 76</w:t>
        </w:r>
      </w:hyperlink>
      <w:r w:rsidRPr="00515AB1">
        <w:rPr>
          <w:rFonts w:eastAsia="Times New Roman"/>
          <w:sz w:val="24"/>
          <w:szCs w:val="24"/>
          <w:lang w:eastAsia="ru-RU"/>
        </w:rPr>
        <w:t xml:space="preserve"> ТК РФ «Отстранение от работы»);</w:t>
      </w:r>
    </w:p>
    <w:p w:rsidR="00515AB1" w:rsidRDefault="00515AB1" w:rsidP="004F0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5AB1">
        <w:rPr>
          <w:rFonts w:eastAsia="Times New Roman"/>
          <w:sz w:val="24"/>
          <w:szCs w:val="24"/>
          <w:lang w:eastAsia="ru-RU"/>
        </w:rPr>
        <w:t xml:space="preserve">отпуск по уходу за </w:t>
      </w:r>
      <w:r>
        <w:rPr>
          <w:rFonts w:eastAsia="Times New Roman"/>
          <w:sz w:val="24"/>
          <w:szCs w:val="24"/>
          <w:lang w:eastAsia="ru-RU"/>
        </w:rPr>
        <w:t>ребенком до достижения им 3 лет;</w:t>
      </w:r>
    </w:p>
    <w:p w:rsidR="00515AB1" w:rsidRDefault="00515AB1" w:rsidP="004F0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5AB1">
        <w:rPr>
          <w:rFonts w:eastAsia="Times New Roman"/>
          <w:sz w:val="24"/>
          <w:szCs w:val="24"/>
          <w:lang w:eastAsia="ru-RU"/>
        </w:rPr>
        <w:t>отпуск бе</w:t>
      </w:r>
      <w:r>
        <w:rPr>
          <w:rFonts w:eastAsia="Times New Roman"/>
          <w:sz w:val="24"/>
          <w:szCs w:val="24"/>
          <w:lang w:eastAsia="ru-RU"/>
        </w:rPr>
        <w:t>з сохранения заработной платы,</w:t>
      </w:r>
      <w:r w:rsidRPr="00515AB1">
        <w:rPr>
          <w:rFonts w:eastAsia="Times New Roman"/>
          <w:sz w:val="24"/>
          <w:szCs w:val="24"/>
          <w:lang w:eastAsia="ru-RU"/>
        </w:rPr>
        <w:t xml:space="preserve"> превышающий 14 календарных дней в течение рабочего года</w:t>
      </w:r>
      <w:r w:rsidR="00F81432">
        <w:rPr>
          <w:rFonts w:eastAsia="Times New Roman"/>
          <w:sz w:val="24"/>
          <w:szCs w:val="24"/>
          <w:lang w:eastAsia="ru-RU"/>
        </w:rPr>
        <w:t>;</w:t>
      </w:r>
    </w:p>
    <w:p w:rsidR="00F81432" w:rsidRDefault="00F81432" w:rsidP="004F0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5AB1">
        <w:rPr>
          <w:rFonts w:eastAsia="Times New Roman"/>
          <w:sz w:val="24"/>
          <w:szCs w:val="24"/>
          <w:lang w:eastAsia="ru-RU"/>
        </w:rPr>
        <w:t>время отстранения от работы рабо</w:t>
      </w:r>
      <w:r>
        <w:rPr>
          <w:rFonts w:eastAsia="Times New Roman"/>
          <w:sz w:val="24"/>
          <w:szCs w:val="24"/>
          <w:lang w:eastAsia="ru-RU"/>
        </w:rPr>
        <w:t>тника, не прошедшего медосмотр</w:t>
      </w:r>
      <w:r w:rsidRPr="00515AB1">
        <w:rPr>
          <w:rFonts w:eastAsia="Times New Roman"/>
          <w:sz w:val="24"/>
          <w:szCs w:val="24"/>
          <w:lang w:eastAsia="ru-RU"/>
        </w:rPr>
        <w:t xml:space="preserve"> по своей вине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15AB1" w:rsidRDefault="00515AB1" w:rsidP="00515A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Стаж, дающий право на основной ежегодный отпуск, учитывается при предоставлении дополнительных отпусков.</w:t>
      </w:r>
    </w:p>
    <w:p w:rsidR="00515AB1" w:rsidRDefault="00515AB1" w:rsidP="00515AB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515AB1">
        <w:rPr>
          <w:rFonts w:eastAsia="Times New Roman"/>
          <w:sz w:val="24"/>
          <w:szCs w:val="24"/>
          <w:lang w:eastAsia="ru-RU"/>
        </w:rP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4F01F6" w:rsidRDefault="00884817" w:rsidP="00515AB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eastAsia="Times New Roman"/>
          <w:sz w:val="24"/>
          <w:szCs w:val="24"/>
          <w:lang w:eastAsia="ru-RU"/>
        </w:rPr>
        <w:t>В случае если работник в заявлении либо руководитель в резолюции не указал очередность предоставления основного и дополнительных отпусков, отпуска предоставляются в следующем порядке: основной отпуск за более ранний рабочий год; дополнительный отпуск за более ранний год; основной отпуск за текущий рабочий год; дополнительный отпуск за текущий рабочий год.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Из дополнительных отпусков в первую очередь предоставляется отпуск за работу во вредных условиях труда.</w:t>
      </w:r>
    </w:p>
    <w:p w:rsidR="00884817" w:rsidRPr="00515AB1" w:rsidRDefault="00884817" w:rsidP="00515AB1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</w:p>
    <w:p w:rsidR="00884817" w:rsidRPr="00B15B19" w:rsidRDefault="00884817" w:rsidP="00884817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B15B19">
        <w:rPr>
          <w:b/>
          <w:sz w:val="28"/>
          <w:szCs w:val="28"/>
          <w:u w:val="single"/>
        </w:rPr>
        <w:t>Порядок расчета количества дней ежегодного дополнительного отпуска за работу во вредных условиях труда (на примере).</w:t>
      </w:r>
    </w:p>
    <w:p w:rsidR="00F81432" w:rsidRDefault="00F81432" w:rsidP="00515AB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Определяется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 количество дней, которое сотрудник фактически отработал во вредных условиях в течение рабочего года до даты ухода в отпуск. </w:t>
      </w:r>
    </w:p>
    <w:p w:rsidR="00F81432" w:rsidRDefault="00F81432" w:rsidP="00515AB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Рассчитывается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 среднемесячное количество рабочих дней в </w:t>
      </w:r>
      <w:r>
        <w:rPr>
          <w:rFonts w:eastAsia="Times New Roman"/>
          <w:sz w:val="24"/>
          <w:szCs w:val="24"/>
          <w:lang w:eastAsia="ru-RU"/>
        </w:rPr>
        <w:t>календарном году, за который предоставляется отпуск.</w:t>
      </w:r>
    </w:p>
    <w:p w:rsidR="00F81432" w:rsidRDefault="00F81432" w:rsidP="00515AB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Рассчитывается количество </w:t>
      </w:r>
      <w:r w:rsidR="00515AB1" w:rsidRPr="00515AB1">
        <w:rPr>
          <w:rFonts w:eastAsia="Times New Roman"/>
          <w:sz w:val="24"/>
          <w:szCs w:val="24"/>
          <w:lang w:eastAsia="ru-RU"/>
        </w:rPr>
        <w:t>полных месяцев работы во в</w:t>
      </w:r>
      <w:r>
        <w:rPr>
          <w:rFonts w:eastAsia="Times New Roman"/>
          <w:sz w:val="24"/>
          <w:szCs w:val="24"/>
          <w:lang w:eastAsia="ru-RU"/>
        </w:rPr>
        <w:t>редных условиях труда.</w:t>
      </w:r>
    </w:p>
    <w:p w:rsidR="00515AB1" w:rsidRPr="00515AB1" w:rsidRDefault="00F81432" w:rsidP="00515AB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Определяется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 количество дней дополнительного отпуска за работу во вредных условиях тру</w:t>
      </w:r>
      <w:r>
        <w:rPr>
          <w:rFonts w:eastAsia="Times New Roman"/>
          <w:sz w:val="24"/>
          <w:szCs w:val="24"/>
          <w:lang w:eastAsia="ru-RU"/>
        </w:rPr>
        <w:t>да на дату ухода в такой отпуск, пропорционально отработанному времени.</w:t>
      </w:r>
    </w:p>
    <w:p w:rsidR="00515AB1" w:rsidRPr="00515AB1" w:rsidRDefault="00515AB1" w:rsidP="00515AB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15AB1">
        <w:rPr>
          <w:rFonts w:eastAsia="Times New Roman"/>
          <w:sz w:val="24"/>
          <w:szCs w:val="24"/>
          <w:lang w:eastAsia="ru-RU"/>
        </w:rPr>
        <w:t xml:space="preserve">5. </w:t>
      </w:r>
      <w:r w:rsidR="00F81432">
        <w:rPr>
          <w:rFonts w:eastAsia="Times New Roman"/>
          <w:sz w:val="24"/>
          <w:szCs w:val="24"/>
          <w:lang w:eastAsia="ru-RU"/>
        </w:rPr>
        <w:t>Полученный результат округляется</w:t>
      </w:r>
      <w:r w:rsidRPr="00515AB1">
        <w:rPr>
          <w:rFonts w:eastAsia="Times New Roman"/>
          <w:sz w:val="24"/>
          <w:szCs w:val="24"/>
          <w:lang w:eastAsia="ru-RU"/>
        </w:rPr>
        <w:t xml:space="preserve"> в пользу работника.</w:t>
      </w:r>
    </w:p>
    <w:p w:rsidR="00515AB1" w:rsidRPr="00515AB1" w:rsidRDefault="00F81432" w:rsidP="0020439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6. В случае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,</w:t>
      </w:r>
      <w:proofErr w:type="gramEnd"/>
      <w:r>
        <w:rPr>
          <w:rFonts w:eastAsia="Times New Roman"/>
          <w:bCs/>
          <w:sz w:val="24"/>
          <w:szCs w:val="24"/>
          <w:lang w:eastAsia="ru-RU"/>
        </w:rPr>
        <w:t xml:space="preserve"> если работник принят не на полную ставку, о</w:t>
      </w:r>
      <w:r w:rsidR="00204399" w:rsidRPr="00204399">
        <w:rPr>
          <w:rFonts w:eastAsia="Times New Roman"/>
          <w:bCs/>
          <w:sz w:val="24"/>
          <w:szCs w:val="24"/>
          <w:lang w:eastAsia="ru-RU"/>
        </w:rPr>
        <w:t>пределяется</w:t>
      </w:r>
      <w:r w:rsidR="0020439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 еженедельная норма работы </w:t>
      </w:r>
      <w:r w:rsidR="00204399">
        <w:rPr>
          <w:rFonts w:eastAsia="Times New Roman"/>
          <w:sz w:val="24"/>
          <w:szCs w:val="24"/>
          <w:lang w:eastAsia="ru-RU"/>
        </w:rPr>
        <w:t xml:space="preserve"> исходя из доли ставки; затем е</w:t>
      </w:r>
      <w:r w:rsidR="00515AB1" w:rsidRPr="00515AB1">
        <w:rPr>
          <w:rFonts w:eastAsia="Times New Roman"/>
          <w:sz w:val="24"/>
          <w:szCs w:val="24"/>
          <w:lang w:eastAsia="ru-RU"/>
        </w:rPr>
        <w:t>жедневная</w:t>
      </w:r>
      <w:r w:rsidR="00204399">
        <w:rPr>
          <w:rFonts w:eastAsia="Times New Roman"/>
          <w:sz w:val="24"/>
          <w:szCs w:val="24"/>
          <w:lang w:eastAsia="ru-RU"/>
        </w:rPr>
        <w:t xml:space="preserve"> норма работы. Определяется количество часов, отработанных работником во вредных условиях в течение года. Переводится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 отработанное время в часах в количество рабочих дней с учетом продолжительност</w:t>
      </w:r>
      <w:r w:rsidR="00204399">
        <w:rPr>
          <w:rFonts w:eastAsia="Times New Roman"/>
          <w:sz w:val="24"/>
          <w:szCs w:val="24"/>
          <w:lang w:eastAsia="ru-RU"/>
        </w:rPr>
        <w:t xml:space="preserve">и рабочего дня. Определяется </w:t>
      </w:r>
      <w:r w:rsidR="00515AB1" w:rsidRPr="00515AB1">
        <w:rPr>
          <w:rFonts w:eastAsia="Times New Roman"/>
          <w:sz w:val="24"/>
          <w:szCs w:val="24"/>
          <w:lang w:eastAsia="ru-RU"/>
        </w:rPr>
        <w:t>количество отработанных месяцев в </w:t>
      </w:r>
      <w:r w:rsidR="00204399">
        <w:rPr>
          <w:rFonts w:eastAsia="Times New Roman"/>
          <w:sz w:val="24"/>
          <w:szCs w:val="24"/>
          <w:lang w:eastAsia="ru-RU"/>
        </w:rPr>
        <w:t xml:space="preserve">календарном 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году, </w:t>
      </w:r>
      <w:r w:rsidR="00204399">
        <w:rPr>
          <w:rFonts w:eastAsia="Times New Roman"/>
          <w:sz w:val="24"/>
          <w:szCs w:val="24"/>
          <w:lang w:eastAsia="ru-RU"/>
        </w:rPr>
        <w:t xml:space="preserve">для чего 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число отработанных дней </w:t>
      </w:r>
      <w:r w:rsidR="004F01F6">
        <w:rPr>
          <w:rFonts w:eastAsia="Times New Roman"/>
          <w:sz w:val="24"/>
          <w:szCs w:val="24"/>
          <w:lang w:eastAsia="ru-RU"/>
        </w:rPr>
        <w:t xml:space="preserve">делится </w:t>
      </w:r>
      <w:r w:rsidR="00515AB1" w:rsidRPr="00515AB1">
        <w:rPr>
          <w:rFonts w:eastAsia="Times New Roman"/>
          <w:sz w:val="24"/>
          <w:szCs w:val="24"/>
          <w:lang w:eastAsia="ru-RU"/>
        </w:rPr>
        <w:t>на с</w:t>
      </w:r>
      <w:r w:rsidR="00204399">
        <w:rPr>
          <w:rFonts w:eastAsia="Times New Roman"/>
          <w:sz w:val="24"/>
          <w:szCs w:val="24"/>
          <w:lang w:eastAsia="ru-RU"/>
        </w:rPr>
        <w:t>реднемесячное количество дней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. </w:t>
      </w:r>
      <w:r w:rsidR="004F01F6">
        <w:rPr>
          <w:rFonts w:eastAsia="Times New Roman"/>
          <w:sz w:val="24"/>
          <w:szCs w:val="24"/>
          <w:lang w:eastAsia="ru-RU"/>
        </w:rPr>
        <w:t>Пропорционально количеству отработанных месяцев определяется количество дней дополнительного отпуска с округлением до целого числа в пользу работника.</w:t>
      </w:r>
    </w:p>
    <w:p w:rsidR="00515AB1" w:rsidRPr="00515AB1" w:rsidRDefault="00F81432" w:rsidP="00515AB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 В случае</w:t>
      </w:r>
      <w:proofErr w:type="gramStart"/>
      <w:r>
        <w:rPr>
          <w:rFonts w:eastAsia="Times New Roman"/>
          <w:sz w:val="24"/>
          <w:szCs w:val="24"/>
          <w:lang w:eastAsia="ru-RU"/>
        </w:rPr>
        <w:t>,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если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 рабочий год сотрудника захватывает разн</w:t>
      </w:r>
      <w:r w:rsidR="004F01F6">
        <w:rPr>
          <w:rFonts w:eastAsia="Times New Roman"/>
          <w:sz w:val="24"/>
          <w:szCs w:val="24"/>
          <w:lang w:eastAsia="ru-RU"/>
        </w:rPr>
        <w:t>ые календарные годы, рассчитывается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 количество полных месяцев работы во вредных условиях для каждого</w:t>
      </w:r>
      <w:r w:rsidR="004F01F6">
        <w:rPr>
          <w:rFonts w:eastAsia="Times New Roman"/>
          <w:sz w:val="24"/>
          <w:szCs w:val="24"/>
          <w:lang w:eastAsia="ru-RU"/>
        </w:rPr>
        <w:t xml:space="preserve"> года отдельно. Затем суммируются 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 результаты расчетов за части рабочего года, которые приходятся на конкретные календарные годы.</w:t>
      </w:r>
    </w:p>
    <w:p w:rsidR="00515AB1" w:rsidRPr="00515AB1" w:rsidRDefault="00F81432" w:rsidP="00515AB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8. </w:t>
      </w:r>
      <w:r w:rsidRPr="00F81432">
        <w:rPr>
          <w:rFonts w:eastAsia="Times New Roman"/>
          <w:bCs/>
          <w:sz w:val="24"/>
          <w:szCs w:val="24"/>
          <w:lang w:eastAsia="ru-RU"/>
        </w:rPr>
        <w:t>В случае</w:t>
      </w:r>
      <w:proofErr w:type="gramStart"/>
      <w:r w:rsidRPr="00F81432">
        <w:rPr>
          <w:rFonts w:eastAsia="Times New Roman"/>
          <w:bCs/>
          <w:sz w:val="24"/>
          <w:szCs w:val="24"/>
          <w:lang w:eastAsia="ru-RU"/>
        </w:rPr>
        <w:t>,</w:t>
      </w:r>
      <w:proofErr w:type="gramEnd"/>
      <w:r w:rsidRPr="00F81432">
        <w:rPr>
          <w:rFonts w:eastAsia="Times New Roman"/>
          <w:bCs/>
          <w:sz w:val="24"/>
          <w:szCs w:val="24"/>
          <w:lang w:eastAsia="ru-RU"/>
        </w:rPr>
        <w:t xml:space="preserve"> если с</w:t>
      </w:r>
      <w:r w:rsidR="00515AB1" w:rsidRPr="00F81432">
        <w:rPr>
          <w:rFonts w:eastAsia="Times New Roman"/>
          <w:bCs/>
          <w:sz w:val="24"/>
          <w:szCs w:val="24"/>
          <w:lang w:eastAsia="ru-RU"/>
        </w:rPr>
        <w:t>отрудник трудился на должностях, для которых предусмотрены доп</w:t>
      </w:r>
      <w:r w:rsidR="00B15B19" w:rsidRPr="00F81432">
        <w:rPr>
          <w:rFonts w:eastAsia="Times New Roman"/>
          <w:bCs/>
          <w:sz w:val="24"/>
          <w:szCs w:val="24"/>
          <w:lang w:eastAsia="ru-RU"/>
        </w:rPr>
        <w:t xml:space="preserve">олнительные </w:t>
      </w:r>
      <w:r w:rsidR="00515AB1" w:rsidRPr="00F81432">
        <w:rPr>
          <w:rFonts w:eastAsia="Times New Roman"/>
          <w:bCs/>
          <w:sz w:val="24"/>
          <w:szCs w:val="24"/>
          <w:lang w:eastAsia="ru-RU"/>
        </w:rPr>
        <w:t>отпуска разной продолжительности</w:t>
      </w:r>
      <w:r>
        <w:rPr>
          <w:rFonts w:eastAsia="Times New Roman"/>
          <w:bCs/>
          <w:sz w:val="24"/>
          <w:szCs w:val="24"/>
          <w:lang w:eastAsia="ru-RU"/>
        </w:rPr>
        <w:t>, п</w:t>
      </w:r>
      <w:r w:rsidR="008B60BF">
        <w:rPr>
          <w:rFonts w:eastAsia="Times New Roman"/>
          <w:sz w:val="24"/>
          <w:szCs w:val="24"/>
          <w:lang w:eastAsia="ru-RU"/>
        </w:rPr>
        <w:t>одсчитывается</w:t>
      </w:r>
      <w:r w:rsidR="00515AB1" w:rsidRPr="00515AB1">
        <w:rPr>
          <w:rFonts w:eastAsia="Times New Roman"/>
          <w:sz w:val="24"/>
          <w:szCs w:val="24"/>
          <w:lang w:eastAsia="ru-RU"/>
        </w:rPr>
        <w:t xml:space="preserve"> отдельно количество полных месяцев работы в течение рабочего года по каждому виду вредных работ. Затем </w:t>
      </w:r>
      <w:r>
        <w:rPr>
          <w:rFonts w:eastAsia="Times New Roman"/>
          <w:sz w:val="24"/>
          <w:szCs w:val="24"/>
          <w:lang w:eastAsia="ru-RU"/>
        </w:rPr>
        <w:t xml:space="preserve">подсчитывается </w:t>
      </w:r>
      <w:r w:rsidR="00515AB1" w:rsidRPr="00515AB1">
        <w:rPr>
          <w:rFonts w:eastAsia="Times New Roman"/>
          <w:sz w:val="24"/>
          <w:szCs w:val="24"/>
          <w:lang w:eastAsia="ru-RU"/>
        </w:rPr>
        <w:t>продолжительность отпуска для каж</w:t>
      </w:r>
      <w:r w:rsidR="008B60BF">
        <w:rPr>
          <w:rFonts w:eastAsia="Times New Roman"/>
          <w:sz w:val="24"/>
          <w:szCs w:val="24"/>
          <w:lang w:eastAsia="ru-RU"/>
        </w:rPr>
        <w:t>дой из таких работ, </w:t>
      </w:r>
      <w:r w:rsidRPr="00515AB1">
        <w:rPr>
          <w:rFonts w:eastAsia="Times New Roman"/>
          <w:sz w:val="24"/>
          <w:szCs w:val="24"/>
          <w:lang w:eastAsia="ru-RU"/>
        </w:rPr>
        <w:t>результаты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8B60BF">
        <w:rPr>
          <w:rFonts w:eastAsia="Times New Roman"/>
          <w:sz w:val="24"/>
          <w:szCs w:val="24"/>
          <w:lang w:eastAsia="ru-RU"/>
        </w:rPr>
        <w:t>суммируются</w:t>
      </w:r>
      <w:r w:rsidR="00515AB1" w:rsidRPr="00515AB1">
        <w:rPr>
          <w:rFonts w:eastAsia="Times New Roman"/>
          <w:sz w:val="24"/>
          <w:szCs w:val="24"/>
          <w:lang w:eastAsia="ru-RU"/>
        </w:rPr>
        <w:t>.</w:t>
      </w:r>
    </w:p>
    <w:p w:rsidR="00B15B19" w:rsidRDefault="00B15B19" w:rsidP="00B15B1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15B19" w:rsidRDefault="00B15B19" w:rsidP="00B15B1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81432" w:rsidRDefault="00F81432" w:rsidP="00B15B19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F81432" w:rsidRDefault="00F81432" w:rsidP="00B15B19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F81432" w:rsidRDefault="00F81432" w:rsidP="00B15B19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F81432" w:rsidRDefault="00F81432" w:rsidP="00B15B19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F81432" w:rsidRDefault="00F81432" w:rsidP="00B15B19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F81432" w:rsidRDefault="00F81432" w:rsidP="00B15B19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F81432" w:rsidRDefault="00F81432" w:rsidP="00B15B19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F81432" w:rsidRDefault="00F81432" w:rsidP="00B15B19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F81432" w:rsidRDefault="00F81432" w:rsidP="00B15B19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B15B19" w:rsidRDefault="00B15B19" w:rsidP="00B15B19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B15B19">
        <w:rPr>
          <w:rFonts w:eastAsia="Times New Roman"/>
          <w:b/>
          <w:sz w:val="28"/>
          <w:szCs w:val="28"/>
          <w:u w:val="single"/>
          <w:lang w:eastAsia="ru-RU"/>
        </w:rPr>
        <w:lastRenderedPageBreak/>
        <w:t>Компенсация за неиспользованный отпуск при увольнении.</w:t>
      </w:r>
    </w:p>
    <w:p w:rsidR="00B15B19" w:rsidRPr="00B15B19" w:rsidRDefault="00B15B19" w:rsidP="00B15B19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B15B19" w:rsidRPr="00204399" w:rsidRDefault="00B15B19" w:rsidP="00204399">
      <w:pPr>
        <w:shd w:val="clear" w:color="auto" w:fill="FFFFFF"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04399">
        <w:rPr>
          <w:rFonts w:eastAsia="Times New Roman"/>
          <w:sz w:val="24"/>
          <w:szCs w:val="24"/>
          <w:lang w:eastAsia="ru-RU"/>
        </w:rPr>
        <w:t>При увольнении сотруднику, который не использовал свое право на отпуск, положена денежная компенсация за все неиспользованные отпуска (</w:t>
      </w:r>
      <w:hyperlink r:id="rId6" w:anchor="/document/99/901807664/ZA01VS63B0/" w:tooltip="Статья 127. Реализация права на отпуск при увольнении работника" w:history="1">
        <w:r w:rsidRPr="00204399">
          <w:rPr>
            <w:rFonts w:eastAsia="Times New Roman"/>
            <w:sz w:val="24"/>
            <w:szCs w:val="24"/>
            <w:lang w:eastAsia="ru-RU"/>
          </w:rPr>
          <w:t>ст. 127 ТК РФ</w:t>
        </w:r>
      </w:hyperlink>
      <w:r w:rsidRPr="00204399">
        <w:rPr>
          <w:rFonts w:eastAsia="Times New Roman"/>
          <w:sz w:val="24"/>
          <w:szCs w:val="24"/>
          <w:lang w:eastAsia="ru-RU"/>
        </w:rPr>
        <w:t xml:space="preserve">, </w:t>
      </w:r>
      <w:hyperlink r:id="rId7" w:anchor="/document/99/9014322/ZAP22HS3CR/" w:tooltip="28. При увольнении работника, не использовавшего своего права на отпуск, ему выплачивается компенсация за неиспользованный отпуск." w:history="1">
        <w:r w:rsidRPr="00204399">
          <w:rPr>
            <w:rFonts w:eastAsia="Times New Roman"/>
            <w:sz w:val="24"/>
            <w:szCs w:val="24"/>
            <w:lang w:eastAsia="ru-RU"/>
          </w:rPr>
          <w:t>п. 28</w:t>
        </w:r>
      </w:hyperlink>
      <w:r w:rsidRPr="00204399">
        <w:rPr>
          <w:rFonts w:eastAsia="Times New Roman"/>
          <w:sz w:val="24"/>
          <w:szCs w:val="24"/>
          <w:lang w:eastAsia="ru-RU"/>
        </w:rPr>
        <w:t xml:space="preserve"> Правил об очередных и дополнительных отпусках, утвержденных </w:t>
      </w:r>
      <w:hyperlink r:id="rId8" w:anchor="/document/99/9014322/" w:history="1">
        <w:r w:rsidRPr="00204399">
          <w:rPr>
            <w:rFonts w:eastAsia="Times New Roman"/>
            <w:sz w:val="24"/>
            <w:szCs w:val="24"/>
            <w:lang w:eastAsia="ru-RU"/>
          </w:rPr>
          <w:t>постановлением НКТ СССР от 30 апреля 1930 г. № 169</w:t>
        </w:r>
      </w:hyperlink>
      <w:r w:rsidRPr="00204399">
        <w:rPr>
          <w:rFonts w:eastAsia="Times New Roman"/>
          <w:sz w:val="24"/>
          <w:szCs w:val="24"/>
          <w:lang w:eastAsia="ru-RU"/>
        </w:rPr>
        <w:t>). При расчете компенсации, связанной с увольнением сотрудника, учитываются все его ежегодные отпуска, в том числе дополнительные (</w:t>
      </w:r>
      <w:hyperlink r:id="rId9" w:anchor="/document/99/901807664/ZA01VS63B0/" w:tooltip="Статья 127. Реализация права на отпуск при увольнении работника" w:history="1">
        <w:r w:rsidRPr="00204399">
          <w:rPr>
            <w:rFonts w:eastAsia="Times New Roman"/>
            <w:sz w:val="24"/>
            <w:szCs w:val="24"/>
            <w:lang w:eastAsia="ru-RU"/>
          </w:rPr>
          <w:t>ст. 127 ТК РФ</w:t>
        </w:r>
      </w:hyperlink>
      <w:r w:rsidRPr="00204399">
        <w:rPr>
          <w:rFonts w:eastAsia="Times New Roman"/>
          <w:sz w:val="24"/>
          <w:szCs w:val="24"/>
          <w:lang w:eastAsia="ru-RU"/>
        </w:rPr>
        <w:t>).</w:t>
      </w:r>
      <w:r w:rsidRPr="00204399">
        <w:t xml:space="preserve"> </w:t>
      </w:r>
      <w:r w:rsidRPr="00204399">
        <w:rPr>
          <w:rFonts w:eastAsia="Times New Roman"/>
          <w:sz w:val="24"/>
          <w:szCs w:val="24"/>
          <w:lang w:eastAsia="ru-RU"/>
        </w:rPr>
        <w:t>Право сотрудника на получение компенсации не зависит от причины его увольнения.</w:t>
      </w:r>
      <w:r w:rsidRPr="00204399">
        <w:t xml:space="preserve"> </w:t>
      </w:r>
      <w:r w:rsidRPr="00204399">
        <w:rPr>
          <w:rFonts w:eastAsia="Times New Roman"/>
          <w:sz w:val="24"/>
          <w:szCs w:val="24"/>
          <w:lang w:eastAsia="ru-RU"/>
        </w:rPr>
        <w:t>Минимальный срок, который должен отработать сотрудник для получения компенсации, </w:t>
      </w:r>
      <w:proofErr w:type="gramStart"/>
      <w:r w:rsidRPr="00204399">
        <w:rPr>
          <w:rFonts w:eastAsia="Times New Roman"/>
          <w:sz w:val="24"/>
          <w:szCs w:val="24"/>
          <w:lang w:eastAsia="ru-RU"/>
        </w:rPr>
        <w:t>–п</w:t>
      </w:r>
      <w:proofErr w:type="gramEnd"/>
      <w:r w:rsidRPr="00204399">
        <w:rPr>
          <w:rFonts w:eastAsia="Times New Roman"/>
          <w:sz w:val="24"/>
          <w:szCs w:val="24"/>
          <w:lang w:eastAsia="ru-RU"/>
        </w:rPr>
        <w:t xml:space="preserve">олмесяца. </w:t>
      </w:r>
    </w:p>
    <w:p w:rsidR="004F01F6" w:rsidRDefault="00B15B19" w:rsidP="00204399">
      <w:pPr>
        <w:shd w:val="clear" w:color="auto" w:fill="FFFFFF"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04399">
        <w:rPr>
          <w:rFonts w:eastAsia="Times New Roman"/>
          <w:sz w:val="24"/>
          <w:szCs w:val="24"/>
          <w:lang w:eastAsia="ru-RU"/>
        </w:rPr>
        <w:t xml:space="preserve">При подсчете дней отпуска, подлежащих компенсации, количество </w:t>
      </w:r>
      <w:r w:rsidR="00204399" w:rsidRPr="00204399">
        <w:rPr>
          <w:rFonts w:eastAsia="Times New Roman"/>
          <w:sz w:val="24"/>
          <w:szCs w:val="24"/>
          <w:lang w:eastAsia="ru-RU"/>
        </w:rPr>
        <w:t xml:space="preserve">неиспользованных </w:t>
      </w:r>
      <w:r w:rsidRPr="00204399">
        <w:rPr>
          <w:rFonts w:eastAsia="Times New Roman"/>
          <w:sz w:val="24"/>
          <w:szCs w:val="24"/>
          <w:lang w:eastAsia="ru-RU"/>
        </w:rPr>
        <w:t xml:space="preserve">дней основного отпуска за отработанный период суммируется с количеством неиспользованных  дней дополнительных отпусков; полученный результат округляется </w:t>
      </w:r>
      <w:r w:rsidR="00204399" w:rsidRPr="00204399">
        <w:rPr>
          <w:rFonts w:eastAsia="Times New Roman"/>
          <w:sz w:val="24"/>
          <w:szCs w:val="24"/>
          <w:lang w:eastAsia="ru-RU"/>
        </w:rPr>
        <w:t xml:space="preserve">до целого числа </w:t>
      </w:r>
      <w:r w:rsidRPr="00204399">
        <w:rPr>
          <w:rFonts w:eastAsia="Times New Roman"/>
          <w:sz w:val="24"/>
          <w:szCs w:val="24"/>
          <w:lang w:eastAsia="ru-RU"/>
        </w:rPr>
        <w:t>в пользу работника. Количество дней отпуска, подлежащих компенсации, указывается в Записке-расчете при прекращении (расторжении) трудового договора с работником (увольнении).</w:t>
      </w:r>
    </w:p>
    <w:p w:rsidR="00B15B19" w:rsidRPr="00B15B19" w:rsidRDefault="00B15B19" w:rsidP="00B15B1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41F1" w:rsidRDefault="00B441F1" w:rsidP="00515AB1">
      <w:pPr>
        <w:jc w:val="both"/>
      </w:pPr>
    </w:p>
    <w:sectPr w:rsidR="00B441F1" w:rsidSect="00B4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851"/>
    <w:multiLevelType w:val="multilevel"/>
    <w:tmpl w:val="723E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C1FE7"/>
    <w:multiLevelType w:val="multilevel"/>
    <w:tmpl w:val="500A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F053F"/>
    <w:multiLevelType w:val="hybridMultilevel"/>
    <w:tmpl w:val="2B6C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2EAF"/>
    <w:rsid w:val="00002149"/>
    <w:rsid w:val="000034F6"/>
    <w:rsid w:val="000073D7"/>
    <w:rsid w:val="00007DB1"/>
    <w:rsid w:val="00012FAF"/>
    <w:rsid w:val="00014BD6"/>
    <w:rsid w:val="00014D14"/>
    <w:rsid w:val="00015F7D"/>
    <w:rsid w:val="00020FCF"/>
    <w:rsid w:val="00021F64"/>
    <w:rsid w:val="00023CEE"/>
    <w:rsid w:val="00027726"/>
    <w:rsid w:val="00030897"/>
    <w:rsid w:val="000400FC"/>
    <w:rsid w:val="0005545D"/>
    <w:rsid w:val="000611A9"/>
    <w:rsid w:val="00065537"/>
    <w:rsid w:val="00066E6D"/>
    <w:rsid w:val="00070B93"/>
    <w:rsid w:val="00071593"/>
    <w:rsid w:val="00081BE3"/>
    <w:rsid w:val="000836ED"/>
    <w:rsid w:val="000837AC"/>
    <w:rsid w:val="0008498D"/>
    <w:rsid w:val="000A1BE1"/>
    <w:rsid w:val="000A4AB4"/>
    <w:rsid w:val="000B272B"/>
    <w:rsid w:val="000B528F"/>
    <w:rsid w:val="000C1937"/>
    <w:rsid w:val="000D20D1"/>
    <w:rsid w:val="0010038B"/>
    <w:rsid w:val="00102F56"/>
    <w:rsid w:val="00106F5F"/>
    <w:rsid w:val="00111EB6"/>
    <w:rsid w:val="00112A66"/>
    <w:rsid w:val="00112B2B"/>
    <w:rsid w:val="0011501A"/>
    <w:rsid w:val="001203B9"/>
    <w:rsid w:val="001211E1"/>
    <w:rsid w:val="00121BC9"/>
    <w:rsid w:val="0013001D"/>
    <w:rsid w:val="001433FF"/>
    <w:rsid w:val="00153F34"/>
    <w:rsid w:val="00156154"/>
    <w:rsid w:val="00156D63"/>
    <w:rsid w:val="0015769C"/>
    <w:rsid w:val="00164AA8"/>
    <w:rsid w:val="001652FA"/>
    <w:rsid w:val="00167597"/>
    <w:rsid w:val="00175CF7"/>
    <w:rsid w:val="00183B19"/>
    <w:rsid w:val="001859C1"/>
    <w:rsid w:val="001866AB"/>
    <w:rsid w:val="00186B21"/>
    <w:rsid w:val="001921B5"/>
    <w:rsid w:val="0019689E"/>
    <w:rsid w:val="00196CC9"/>
    <w:rsid w:val="00197430"/>
    <w:rsid w:val="001A105D"/>
    <w:rsid w:val="001A4A72"/>
    <w:rsid w:val="001B02B2"/>
    <w:rsid w:val="001B0BE0"/>
    <w:rsid w:val="001C03AB"/>
    <w:rsid w:val="001C1A71"/>
    <w:rsid w:val="001C6608"/>
    <w:rsid w:val="001D00DC"/>
    <w:rsid w:val="001D43F6"/>
    <w:rsid w:val="001D4479"/>
    <w:rsid w:val="001D6A55"/>
    <w:rsid w:val="001E5FAA"/>
    <w:rsid w:val="001E6E6D"/>
    <w:rsid w:val="001F1138"/>
    <w:rsid w:val="001F17AD"/>
    <w:rsid w:val="001F1AE8"/>
    <w:rsid w:val="001F75E7"/>
    <w:rsid w:val="00202E34"/>
    <w:rsid w:val="00204399"/>
    <w:rsid w:val="00205E2D"/>
    <w:rsid w:val="00211CB2"/>
    <w:rsid w:val="002142C2"/>
    <w:rsid w:val="0021562E"/>
    <w:rsid w:val="0021754D"/>
    <w:rsid w:val="0021793C"/>
    <w:rsid w:val="00217B40"/>
    <w:rsid w:val="002239B7"/>
    <w:rsid w:val="0022433A"/>
    <w:rsid w:val="00231181"/>
    <w:rsid w:val="00235886"/>
    <w:rsid w:val="002445C2"/>
    <w:rsid w:val="00245EB7"/>
    <w:rsid w:val="00250421"/>
    <w:rsid w:val="00253D1E"/>
    <w:rsid w:val="002548B8"/>
    <w:rsid w:val="002551CF"/>
    <w:rsid w:val="00260FC2"/>
    <w:rsid w:val="002631B9"/>
    <w:rsid w:val="002715B7"/>
    <w:rsid w:val="002717BB"/>
    <w:rsid w:val="0027491A"/>
    <w:rsid w:val="00281808"/>
    <w:rsid w:val="00285C78"/>
    <w:rsid w:val="00287DCF"/>
    <w:rsid w:val="00293D1E"/>
    <w:rsid w:val="002942A1"/>
    <w:rsid w:val="002A3D38"/>
    <w:rsid w:val="002A7638"/>
    <w:rsid w:val="002B331D"/>
    <w:rsid w:val="002D1392"/>
    <w:rsid w:val="002D7512"/>
    <w:rsid w:val="002F4944"/>
    <w:rsid w:val="002F545C"/>
    <w:rsid w:val="003008B8"/>
    <w:rsid w:val="00300E54"/>
    <w:rsid w:val="00305B2A"/>
    <w:rsid w:val="003111A7"/>
    <w:rsid w:val="0031726C"/>
    <w:rsid w:val="00317728"/>
    <w:rsid w:val="0032443F"/>
    <w:rsid w:val="00330879"/>
    <w:rsid w:val="00331320"/>
    <w:rsid w:val="0033361C"/>
    <w:rsid w:val="00336A0A"/>
    <w:rsid w:val="00337ED3"/>
    <w:rsid w:val="00346629"/>
    <w:rsid w:val="00351CF3"/>
    <w:rsid w:val="00352AFC"/>
    <w:rsid w:val="0035492F"/>
    <w:rsid w:val="00357263"/>
    <w:rsid w:val="003654DB"/>
    <w:rsid w:val="00366998"/>
    <w:rsid w:val="00374CDB"/>
    <w:rsid w:val="0037707A"/>
    <w:rsid w:val="00385A94"/>
    <w:rsid w:val="00386BDF"/>
    <w:rsid w:val="00386FCF"/>
    <w:rsid w:val="00387A2A"/>
    <w:rsid w:val="00390D84"/>
    <w:rsid w:val="003914B2"/>
    <w:rsid w:val="003948E8"/>
    <w:rsid w:val="0039595F"/>
    <w:rsid w:val="003960AA"/>
    <w:rsid w:val="003B36A3"/>
    <w:rsid w:val="003B372A"/>
    <w:rsid w:val="003B5014"/>
    <w:rsid w:val="003B54D9"/>
    <w:rsid w:val="003B6387"/>
    <w:rsid w:val="003B7F6B"/>
    <w:rsid w:val="003C0235"/>
    <w:rsid w:val="003C0CC7"/>
    <w:rsid w:val="003C2C3D"/>
    <w:rsid w:val="003D3B44"/>
    <w:rsid w:val="003D4878"/>
    <w:rsid w:val="003D56A6"/>
    <w:rsid w:val="003E488E"/>
    <w:rsid w:val="003E6077"/>
    <w:rsid w:val="004031A5"/>
    <w:rsid w:val="00407EBA"/>
    <w:rsid w:val="00413935"/>
    <w:rsid w:val="004178E1"/>
    <w:rsid w:val="00421634"/>
    <w:rsid w:val="00427530"/>
    <w:rsid w:val="004300E0"/>
    <w:rsid w:val="00441344"/>
    <w:rsid w:val="00442847"/>
    <w:rsid w:val="00444EF6"/>
    <w:rsid w:val="004503FD"/>
    <w:rsid w:val="004578E7"/>
    <w:rsid w:val="004605EF"/>
    <w:rsid w:val="0046070C"/>
    <w:rsid w:val="00475052"/>
    <w:rsid w:val="00476464"/>
    <w:rsid w:val="00492116"/>
    <w:rsid w:val="0049389F"/>
    <w:rsid w:val="00494873"/>
    <w:rsid w:val="00495763"/>
    <w:rsid w:val="00497987"/>
    <w:rsid w:val="004B6167"/>
    <w:rsid w:val="004B71FC"/>
    <w:rsid w:val="004C02E5"/>
    <w:rsid w:val="004C6CB4"/>
    <w:rsid w:val="004D09FA"/>
    <w:rsid w:val="004D2C7B"/>
    <w:rsid w:val="004E02CA"/>
    <w:rsid w:val="004E50AD"/>
    <w:rsid w:val="004F01F6"/>
    <w:rsid w:val="004F28B3"/>
    <w:rsid w:val="005107B9"/>
    <w:rsid w:val="0051167C"/>
    <w:rsid w:val="00512A58"/>
    <w:rsid w:val="00515810"/>
    <w:rsid w:val="00515AB1"/>
    <w:rsid w:val="00524561"/>
    <w:rsid w:val="00525CD7"/>
    <w:rsid w:val="00530A4B"/>
    <w:rsid w:val="00532EAF"/>
    <w:rsid w:val="00533136"/>
    <w:rsid w:val="00534E6C"/>
    <w:rsid w:val="0054338D"/>
    <w:rsid w:val="00544E7A"/>
    <w:rsid w:val="00546830"/>
    <w:rsid w:val="0054732F"/>
    <w:rsid w:val="0055069F"/>
    <w:rsid w:val="00554E02"/>
    <w:rsid w:val="00560965"/>
    <w:rsid w:val="00561C1E"/>
    <w:rsid w:val="00564031"/>
    <w:rsid w:val="00581030"/>
    <w:rsid w:val="005830BF"/>
    <w:rsid w:val="00595471"/>
    <w:rsid w:val="0059732A"/>
    <w:rsid w:val="005A4EF5"/>
    <w:rsid w:val="005A63F9"/>
    <w:rsid w:val="005A648B"/>
    <w:rsid w:val="005B136A"/>
    <w:rsid w:val="005B4831"/>
    <w:rsid w:val="005B5A75"/>
    <w:rsid w:val="005B5F22"/>
    <w:rsid w:val="005B64B6"/>
    <w:rsid w:val="005B675B"/>
    <w:rsid w:val="005B6781"/>
    <w:rsid w:val="005B7EBA"/>
    <w:rsid w:val="005E30A1"/>
    <w:rsid w:val="005F3B7C"/>
    <w:rsid w:val="005F4452"/>
    <w:rsid w:val="006060C8"/>
    <w:rsid w:val="006104B1"/>
    <w:rsid w:val="00613213"/>
    <w:rsid w:val="00625138"/>
    <w:rsid w:val="00626047"/>
    <w:rsid w:val="00626FA5"/>
    <w:rsid w:val="006306F3"/>
    <w:rsid w:val="00635605"/>
    <w:rsid w:val="006376B7"/>
    <w:rsid w:val="0064002B"/>
    <w:rsid w:val="00651EB5"/>
    <w:rsid w:val="0066240E"/>
    <w:rsid w:val="00665F50"/>
    <w:rsid w:val="006668B4"/>
    <w:rsid w:val="0068386B"/>
    <w:rsid w:val="00684003"/>
    <w:rsid w:val="0068746B"/>
    <w:rsid w:val="00692E20"/>
    <w:rsid w:val="00694C6D"/>
    <w:rsid w:val="006A0E8A"/>
    <w:rsid w:val="006A0F67"/>
    <w:rsid w:val="006A297F"/>
    <w:rsid w:val="006A3DA9"/>
    <w:rsid w:val="006A6B9C"/>
    <w:rsid w:val="006B3875"/>
    <w:rsid w:val="006C0064"/>
    <w:rsid w:val="006C4EAB"/>
    <w:rsid w:val="006C64F6"/>
    <w:rsid w:val="006D432A"/>
    <w:rsid w:val="006D6CEA"/>
    <w:rsid w:val="006D7AC5"/>
    <w:rsid w:val="006E0C50"/>
    <w:rsid w:val="006E310E"/>
    <w:rsid w:val="006E5596"/>
    <w:rsid w:val="006F12D5"/>
    <w:rsid w:val="006F1911"/>
    <w:rsid w:val="006F1E32"/>
    <w:rsid w:val="006F1EE4"/>
    <w:rsid w:val="006F67AB"/>
    <w:rsid w:val="00704BAA"/>
    <w:rsid w:val="0071041B"/>
    <w:rsid w:val="00712A1A"/>
    <w:rsid w:val="007171A1"/>
    <w:rsid w:val="007175ED"/>
    <w:rsid w:val="00724C40"/>
    <w:rsid w:val="00733E58"/>
    <w:rsid w:val="00745103"/>
    <w:rsid w:val="00746B43"/>
    <w:rsid w:val="00747D77"/>
    <w:rsid w:val="00747E66"/>
    <w:rsid w:val="007502DA"/>
    <w:rsid w:val="00750A99"/>
    <w:rsid w:val="00763588"/>
    <w:rsid w:val="007652C9"/>
    <w:rsid w:val="00765849"/>
    <w:rsid w:val="00766D32"/>
    <w:rsid w:val="007740BE"/>
    <w:rsid w:val="00775BE1"/>
    <w:rsid w:val="00785D65"/>
    <w:rsid w:val="00786B38"/>
    <w:rsid w:val="007937EE"/>
    <w:rsid w:val="00795DAF"/>
    <w:rsid w:val="007A1DCD"/>
    <w:rsid w:val="007B2CC9"/>
    <w:rsid w:val="007C0C7D"/>
    <w:rsid w:val="007C359A"/>
    <w:rsid w:val="007D0D4B"/>
    <w:rsid w:val="007D778F"/>
    <w:rsid w:val="007E39E8"/>
    <w:rsid w:val="007E6BA3"/>
    <w:rsid w:val="007F3D29"/>
    <w:rsid w:val="007F6FAE"/>
    <w:rsid w:val="00802211"/>
    <w:rsid w:val="00815F54"/>
    <w:rsid w:val="008178B6"/>
    <w:rsid w:val="00821E64"/>
    <w:rsid w:val="00824315"/>
    <w:rsid w:val="008265C7"/>
    <w:rsid w:val="00833A48"/>
    <w:rsid w:val="00836A68"/>
    <w:rsid w:val="008439A1"/>
    <w:rsid w:val="00844386"/>
    <w:rsid w:val="00845E3B"/>
    <w:rsid w:val="0084621D"/>
    <w:rsid w:val="00846539"/>
    <w:rsid w:val="0085071B"/>
    <w:rsid w:val="008536BD"/>
    <w:rsid w:val="00863061"/>
    <w:rsid w:val="0086381D"/>
    <w:rsid w:val="0086551A"/>
    <w:rsid w:val="00871B6A"/>
    <w:rsid w:val="00875997"/>
    <w:rsid w:val="0088240A"/>
    <w:rsid w:val="00884817"/>
    <w:rsid w:val="0089657E"/>
    <w:rsid w:val="00897494"/>
    <w:rsid w:val="00897512"/>
    <w:rsid w:val="008A09EB"/>
    <w:rsid w:val="008A1FF2"/>
    <w:rsid w:val="008A7A66"/>
    <w:rsid w:val="008B44D9"/>
    <w:rsid w:val="008B60BF"/>
    <w:rsid w:val="008C4028"/>
    <w:rsid w:val="008D230D"/>
    <w:rsid w:val="008D3CD1"/>
    <w:rsid w:val="008E1D33"/>
    <w:rsid w:val="008E28CB"/>
    <w:rsid w:val="008E49A3"/>
    <w:rsid w:val="008E522F"/>
    <w:rsid w:val="008E70D6"/>
    <w:rsid w:val="008F5562"/>
    <w:rsid w:val="008F6778"/>
    <w:rsid w:val="0090073E"/>
    <w:rsid w:val="00903540"/>
    <w:rsid w:val="00913C93"/>
    <w:rsid w:val="00914249"/>
    <w:rsid w:val="00915BC9"/>
    <w:rsid w:val="00921AE5"/>
    <w:rsid w:val="0092521F"/>
    <w:rsid w:val="0092637C"/>
    <w:rsid w:val="00932347"/>
    <w:rsid w:val="00932524"/>
    <w:rsid w:val="00932765"/>
    <w:rsid w:val="00933500"/>
    <w:rsid w:val="00933EB8"/>
    <w:rsid w:val="00936452"/>
    <w:rsid w:val="0094641A"/>
    <w:rsid w:val="00952389"/>
    <w:rsid w:val="00955745"/>
    <w:rsid w:val="009578CE"/>
    <w:rsid w:val="00960DED"/>
    <w:rsid w:val="0096150F"/>
    <w:rsid w:val="009621E9"/>
    <w:rsid w:val="00964329"/>
    <w:rsid w:val="0096637C"/>
    <w:rsid w:val="00971F13"/>
    <w:rsid w:val="00986CBD"/>
    <w:rsid w:val="0099029F"/>
    <w:rsid w:val="009953EE"/>
    <w:rsid w:val="009A3BC5"/>
    <w:rsid w:val="009A61A1"/>
    <w:rsid w:val="009B5739"/>
    <w:rsid w:val="009B5C2C"/>
    <w:rsid w:val="009C0107"/>
    <w:rsid w:val="009C161F"/>
    <w:rsid w:val="009C16E6"/>
    <w:rsid w:val="009C27BF"/>
    <w:rsid w:val="009C7BBF"/>
    <w:rsid w:val="009D3417"/>
    <w:rsid w:val="009D3513"/>
    <w:rsid w:val="009D3C7E"/>
    <w:rsid w:val="009D6B12"/>
    <w:rsid w:val="009E125C"/>
    <w:rsid w:val="009E24B6"/>
    <w:rsid w:val="009F5379"/>
    <w:rsid w:val="00A00AE4"/>
    <w:rsid w:val="00A017C0"/>
    <w:rsid w:val="00A11E06"/>
    <w:rsid w:val="00A125A4"/>
    <w:rsid w:val="00A13D4E"/>
    <w:rsid w:val="00A20D00"/>
    <w:rsid w:val="00A2195F"/>
    <w:rsid w:val="00A2311F"/>
    <w:rsid w:val="00A23B21"/>
    <w:rsid w:val="00A262B1"/>
    <w:rsid w:val="00A328CD"/>
    <w:rsid w:val="00A36155"/>
    <w:rsid w:val="00A4657E"/>
    <w:rsid w:val="00A50F52"/>
    <w:rsid w:val="00A52747"/>
    <w:rsid w:val="00A53934"/>
    <w:rsid w:val="00A63BE8"/>
    <w:rsid w:val="00A70D1B"/>
    <w:rsid w:val="00A710D4"/>
    <w:rsid w:val="00A7386D"/>
    <w:rsid w:val="00A84A52"/>
    <w:rsid w:val="00A84AD7"/>
    <w:rsid w:val="00A86483"/>
    <w:rsid w:val="00A86653"/>
    <w:rsid w:val="00A871F7"/>
    <w:rsid w:val="00A873F7"/>
    <w:rsid w:val="00A87820"/>
    <w:rsid w:val="00A91631"/>
    <w:rsid w:val="00AA3AC3"/>
    <w:rsid w:val="00AB337E"/>
    <w:rsid w:val="00AB4C76"/>
    <w:rsid w:val="00AB4C94"/>
    <w:rsid w:val="00AB5C51"/>
    <w:rsid w:val="00AB7B33"/>
    <w:rsid w:val="00AC188B"/>
    <w:rsid w:val="00AD05A7"/>
    <w:rsid w:val="00AE5F44"/>
    <w:rsid w:val="00B0299A"/>
    <w:rsid w:val="00B036A0"/>
    <w:rsid w:val="00B03E4A"/>
    <w:rsid w:val="00B12FA8"/>
    <w:rsid w:val="00B135F8"/>
    <w:rsid w:val="00B14D9D"/>
    <w:rsid w:val="00B15B19"/>
    <w:rsid w:val="00B173C2"/>
    <w:rsid w:val="00B21B9D"/>
    <w:rsid w:val="00B2420D"/>
    <w:rsid w:val="00B30056"/>
    <w:rsid w:val="00B34CDF"/>
    <w:rsid w:val="00B36283"/>
    <w:rsid w:val="00B36608"/>
    <w:rsid w:val="00B378D2"/>
    <w:rsid w:val="00B40E26"/>
    <w:rsid w:val="00B441F1"/>
    <w:rsid w:val="00B53E6B"/>
    <w:rsid w:val="00B55BD9"/>
    <w:rsid w:val="00B561B6"/>
    <w:rsid w:val="00B61B83"/>
    <w:rsid w:val="00B6280F"/>
    <w:rsid w:val="00B63FC3"/>
    <w:rsid w:val="00B65270"/>
    <w:rsid w:val="00B655FC"/>
    <w:rsid w:val="00B65CD4"/>
    <w:rsid w:val="00B717A5"/>
    <w:rsid w:val="00B74D46"/>
    <w:rsid w:val="00B75B9D"/>
    <w:rsid w:val="00B75BA9"/>
    <w:rsid w:val="00B77E20"/>
    <w:rsid w:val="00B80986"/>
    <w:rsid w:val="00B82E1E"/>
    <w:rsid w:val="00B8539E"/>
    <w:rsid w:val="00B90838"/>
    <w:rsid w:val="00BA0878"/>
    <w:rsid w:val="00BA4177"/>
    <w:rsid w:val="00BA7BCB"/>
    <w:rsid w:val="00BB52AF"/>
    <w:rsid w:val="00BB728C"/>
    <w:rsid w:val="00BD0BC8"/>
    <w:rsid w:val="00BE0A91"/>
    <w:rsid w:val="00BE4AFF"/>
    <w:rsid w:val="00BE4BD5"/>
    <w:rsid w:val="00BF67F8"/>
    <w:rsid w:val="00C01697"/>
    <w:rsid w:val="00C04633"/>
    <w:rsid w:val="00C111E1"/>
    <w:rsid w:val="00C1420F"/>
    <w:rsid w:val="00C16388"/>
    <w:rsid w:val="00C1779F"/>
    <w:rsid w:val="00C35778"/>
    <w:rsid w:val="00C40288"/>
    <w:rsid w:val="00C469A4"/>
    <w:rsid w:val="00C5289B"/>
    <w:rsid w:val="00C617DC"/>
    <w:rsid w:val="00C62778"/>
    <w:rsid w:val="00C6727D"/>
    <w:rsid w:val="00C719A4"/>
    <w:rsid w:val="00C7410A"/>
    <w:rsid w:val="00C82FC3"/>
    <w:rsid w:val="00C84486"/>
    <w:rsid w:val="00C85533"/>
    <w:rsid w:val="00C936F5"/>
    <w:rsid w:val="00C9606B"/>
    <w:rsid w:val="00C96649"/>
    <w:rsid w:val="00CA00BE"/>
    <w:rsid w:val="00CA0262"/>
    <w:rsid w:val="00CB2C48"/>
    <w:rsid w:val="00CB3343"/>
    <w:rsid w:val="00CB69AA"/>
    <w:rsid w:val="00CC0D74"/>
    <w:rsid w:val="00CC2D10"/>
    <w:rsid w:val="00CD275D"/>
    <w:rsid w:val="00CD480D"/>
    <w:rsid w:val="00CE0684"/>
    <w:rsid w:val="00CE3600"/>
    <w:rsid w:val="00CE4902"/>
    <w:rsid w:val="00CF081A"/>
    <w:rsid w:val="00CF1D52"/>
    <w:rsid w:val="00CF3F8D"/>
    <w:rsid w:val="00D02D90"/>
    <w:rsid w:val="00D04928"/>
    <w:rsid w:val="00D20B64"/>
    <w:rsid w:val="00D312F6"/>
    <w:rsid w:val="00D31806"/>
    <w:rsid w:val="00D35F98"/>
    <w:rsid w:val="00D36C33"/>
    <w:rsid w:val="00D46651"/>
    <w:rsid w:val="00D5491D"/>
    <w:rsid w:val="00D56B77"/>
    <w:rsid w:val="00D6054B"/>
    <w:rsid w:val="00D60A08"/>
    <w:rsid w:val="00D62368"/>
    <w:rsid w:val="00D654D5"/>
    <w:rsid w:val="00D657FD"/>
    <w:rsid w:val="00D7169E"/>
    <w:rsid w:val="00D73B15"/>
    <w:rsid w:val="00D74E75"/>
    <w:rsid w:val="00D771F1"/>
    <w:rsid w:val="00D853E6"/>
    <w:rsid w:val="00D86692"/>
    <w:rsid w:val="00D912B7"/>
    <w:rsid w:val="00D91B0D"/>
    <w:rsid w:val="00D92058"/>
    <w:rsid w:val="00DA63E3"/>
    <w:rsid w:val="00DB3468"/>
    <w:rsid w:val="00DB39A6"/>
    <w:rsid w:val="00DC3B65"/>
    <w:rsid w:val="00DC4C87"/>
    <w:rsid w:val="00DD13BB"/>
    <w:rsid w:val="00DD6B3D"/>
    <w:rsid w:val="00DF17DA"/>
    <w:rsid w:val="00DF37C1"/>
    <w:rsid w:val="00E01253"/>
    <w:rsid w:val="00E07431"/>
    <w:rsid w:val="00E17B7F"/>
    <w:rsid w:val="00E27C89"/>
    <w:rsid w:val="00E31317"/>
    <w:rsid w:val="00E315D2"/>
    <w:rsid w:val="00E33459"/>
    <w:rsid w:val="00E4208D"/>
    <w:rsid w:val="00E4461D"/>
    <w:rsid w:val="00E51F6C"/>
    <w:rsid w:val="00E521A3"/>
    <w:rsid w:val="00E63F26"/>
    <w:rsid w:val="00E65706"/>
    <w:rsid w:val="00E66712"/>
    <w:rsid w:val="00E70EFA"/>
    <w:rsid w:val="00E773E1"/>
    <w:rsid w:val="00E803DB"/>
    <w:rsid w:val="00E81BC0"/>
    <w:rsid w:val="00E8313E"/>
    <w:rsid w:val="00E877EF"/>
    <w:rsid w:val="00E90A6F"/>
    <w:rsid w:val="00E91740"/>
    <w:rsid w:val="00E91BE9"/>
    <w:rsid w:val="00E96141"/>
    <w:rsid w:val="00E971AF"/>
    <w:rsid w:val="00EA1457"/>
    <w:rsid w:val="00EA4A03"/>
    <w:rsid w:val="00EA4C83"/>
    <w:rsid w:val="00EB0889"/>
    <w:rsid w:val="00EB2223"/>
    <w:rsid w:val="00EC09E7"/>
    <w:rsid w:val="00EC1B75"/>
    <w:rsid w:val="00EC6566"/>
    <w:rsid w:val="00ED0D57"/>
    <w:rsid w:val="00EE429F"/>
    <w:rsid w:val="00EE5DB4"/>
    <w:rsid w:val="00EE612B"/>
    <w:rsid w:val="00EF42F9"/>
    <w:rsid w:val="00EF7AA9"/>
    <w:rsid w:val="00EF7C9F"/>
    <w:rsid w:val="00F02524"/>
    <w:rsid w:val="00F035C9"/>
    <w:rsid w:val="00F03AA5"/>
    <w:rsid w:val="00F05096"/>
    <w:rsid w:val="00F05E0E"/>
    <w:rsid w:val="00F122A5"/>
    <w:rsid w:val="00F20691"/>
    <w:rsid w:val="00F24382"/>
    <w:rsid w:val="00F24F4B"/>
    <w:rsid w:val="00F337A1"/>
    <w:rsid w:val="00F35699"/>
    <w:rsid w:val="00F369B0"/>
    <w:rsid w:val="00F41E4C"/>
    <w:rsid w:val="00F4316D"/>
    <w:rsid w:val="00F44B11"/>
    <w:rsid w:val="00F52220"/>
    <w:rsid w:val="00F55F95"/>
    <w:rsid w:val="00F579C7"/>
    <w:rsid w:val="00F671B9"/>
    <w:rsid w:val="00F81432"/>
    <w:rsid w:val="00F91D64"/>
    <w:rsid w:val="00F9232B"/>
    <w:rsid w:val="00F930C0"/>
    <w:rsid w:val="00F968CF"/>
    <w:rsid w:val="00FA67C7"/>
    <w:rsid w:val="00FD00C4"/>
    <w:rsid w:val="00FD20F4"/>
    <w:rsid w:val="00FD2290"/>
    <w:rsid w:val="00FD30E3"/>
    <w:rsid w:val="00FE1B8C"/>
    <w:rsid w:val="00FE7DC7"/>
    <w:rsid w:val="00FF0A5E"/>
    <w:rsid w:val="00FF62A5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AF"/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uiPriority w:val="9"/>
    <w:qFormat/>
    <w:rsid w:val="00515AB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5A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515AB1"/>
  </w:style>
  <w:style w:type="character" w:styleId="a5">
    <w:name w:val="Hyperlink"/>
    <w:basedOn w:val="a0"/>
    <w:uiPriority w:val="99"/>
    <w:semiHidden/>
    <w:unhideWhenUsed/>
    <w:rsid w:val="00515AB1"/>
    <w:rPr>
      <w:color w:val="0000FF"/>
      <w:u w:val="single"/>
    </w:rPr>
  </w:style>
  <w:style w:type="paragraph" w:customStyle="1" w:styleId="copyright-info">
    <w:name w:val="copyright-info"/>
    <w:basedOn w:val="a"/>
    <w:rsid w:val="00515A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-highlighted">
    <w:name w:val="e-highlighted"/>
    <w:basedOn w:val="a0"/>
    <w:rsid w:val="00515AB1"/>
  </w:style>
  <w:style w:type="character" w:customStyle="1" w:styleId="e-red">
    <w:name w:val="e-red"/>
    <w:basedOn w:val="a0"/>
    <w:rsid w:val="00515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kad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kad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1kad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dget.1kadr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dget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ДУТОР</dc:creator>
  <cp:lastModifiedBy>ДУТОР</cp:lastModifiedBy>
  <cp:revision>4</cp:revision>
  <cp:lastPrinted>2020-02-05T09:34:00Z</cp:lastPrinted>
  <dcterms:created xsi:type="dcterms:W3CDTF">2020-01-23T08:08:00Z</dcterms:created>
  <dcterms:modified xsi:type="dcterms:W3CDTF">2020-02-05T09:35:00Z</dcterms:modified>
</cp:coreProperties>
</file>